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B8" w:rsidRDefault="00E212B8" w:rsidP="00E212B8">
      <w:pPr>
        <w:spacing w:beforeLines="5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附件：能源与动力工程学院各专业</w:t>
      </w:r>
      <w:r w:rsidRPr="002C3EC7">
        <w:rPr>
          <w:rFonts w:ascii="宋体" w:hAnsi="宋体" w:hint="eastAsia"/>
          <w:b/>
          <w:sz w:val="24"/>
        </w:rPr>
        <w:t>第一学年应修课程表</w:t>
      </w:r>
    </w:p>
    <w:p w:rsidR="00E212B8" w:rsidRDefault="00E212B8" w:rsidP="00E212B8">
      <w:pPr>
        <w:spacing w:beforeLines="50"/>
        <w:ind w:firstLine="480"/>
        <w:jc w:val="center"/>
        <w:rPr>
          <w:rFonts w:ascii="宋体" w:hAnsi="宋体" w:hint="eastAsia"/>
          <w:b/>
          <w:sz w:val="24"/>
        </w:rPr>
      </w:pPr>
    </w:p>
    <w:p w:rsidR="00E212B8" w:rsidRPr="002C3EC7" w:rsidRDefault="00E212B8" w:rsidP="00E212B8">
      <w:pPr>
        <w:spacing w:beforeLines="50" w:afterLines="50"/>
        <w:ind w:firstLine="482"/>
        <w:jc w:val="center"/>
        <w:rPr>
          <w:rFonts w:ascii="宋体" w:hAnsi="宋体" w:hint="eastAsia"/>
          <w:b/>
          <w:sz w:val="13"/>
          <w:szCs w:val="13"/>
        </w:rPr>
      </w:pPr>
      <w:r w:rsidRPr="002C3EC7">
        <w:rPr>
          <w:rFonts w:ascii="宋体" w:hAnsi="宋体" w:hint="eastAsia"/>
          <w:b/>
          <w:sz w:val="24"/>
        </w:rPr>
        <w:t>能源</w:t>
      </w:r>
      <w:r>
        <w:rPr>
          <w:rFonts w:ascii="宋体" w:hAnsi="宋体" w:hint="eastAsia"/>
          <w:b/>
          <w:sz w:val="24"/>
        </w:rPr>
        <w:t>与</w:t>
      </w:r>
      <w:r w:rsidRPr="002C3EC7">
        <w:rPr>
          <w:rFonts w:ascii="宋体" w:hAnsi="宋体" w:hint="eastAsia"/>
          <w:b/>
          <w:sz w:val="24"/>
        </w:rPr>
        <w:t>动力</w:t>
      </w:r>
      <w:r>
        <w:rPr>
          <w:rFonts w:ascii="宋体" w:hAnsi="宋体" w:hint="eastAsia"/>
          <w:b/>
          <w:sz w:val="24"/>
        </w:rPr>
        <w:t>工程</w:t>
      </w:r>
      <w:r w:rsidRPr="002C3EC7">
        <w:rPr>
          <w:rFonts w:ascii="宋体" w:hAnsi="宋体" w:hint="eastAsia"/>
          <w:b/>
          <w:sz w:val="24"/>
        </w:rPr>
        <w:t>专业第一学年应修课程表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344"/>
        <w:gridCol w:w="2578"/>
        <w:gridCol w:w="593"/>
        <w:gridCol w:w="1335"/>
        <w:gridCol w:w="2688"/>
        <w:gridCol w:w="592"/>
      </w:tblGrid>
      <w:tr w:rsidR="00E212B8" w:rsidTr="00E60B4F">
        <w:trPr>
          <w:trHeight w:val="312"/>
          <w:jc w:val="center"/>
        </w:trPr>
        <w:tc>
          <w:tcPr>
            <w:tcW w:w="247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第一学期</w:t>
            </w:r>
          </w:p>
        </w:tc>
        <w:tc>
          <w:tcPr>
            <w:tcW w:w="2527" w:type="pct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第二学期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课程编码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课程编码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MATH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200207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高等数学</w:t>
            </w:r>
            <w:r w:rsidRPr="00892CB4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MATH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200207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高等数学</w:t>
            </w:r>
            <w:r w:rsidRPr="00892CB4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MATH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200607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线性代数与解析几何</w:t>
            </w:r>
            <w:r w:rsidRPr="00892CB4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3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.5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MACH</w:t>
            </w:r>
            <w:r>
              <w:rPr>
                <w:rFonts w:ascii="宋体" w:hAnsi="宋体" w:hint="eastAsia"/>
                <w:kern w:val="0"/>
                <w:szCs w:val="21"/>
              </w:rPr>
              <w:t>300201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工程制图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Ⅱ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ENGL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100412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ENGL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100312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ENGL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100112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大学英语（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Ⅱ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大学英语（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Ⅲ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大学英语（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Ⅳ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ENGL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100412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ENGL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100312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ENGL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100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大学英语（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Ⅱ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大学英语（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Ⅲ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通用学术英语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CHEM200109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大学化学</w:t>
            </w:r>
            <w:r>
              <w:rPr>
                <w:rFonts w:ascii="宋体" w:hAnsi="宋体" w:cs="宋体" w:hint="eastAsia"/>
                <w:sz w:val="15"/>
                <w:szCs w:val="28"/>
              </w:rPr>
              <w:t>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MLMD100</w:t>
            </w:r>
            <w:r>
              <w:rPr>
                <w:rFonts w:ascii="宋体" w:hAnsi="宋体" w:hint="eastAsia"/>
                <w:kern w:val="0"/>
                <w:szCs w:val="21"/>
              </w:rPr>
              <w:t>314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892CB4">
              <w:rPr>
                <w:rFonts w:ascii="宋体" w:hAnsi="宋体" w:hint="eastAsia"/>
                <w:szCs w:val="21"/>
              </w:rPr>
              <w:t>毛泽东思想和中国特色社会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szCs w:val="21"/>
              </w:rPr>
              <w:t>主义理论概论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PHED100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150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体育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0.5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PHED100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150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体育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0.5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5439BC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5439BC">
              <w:rPr>
                <w:rFonts w:ascii="宋体" w:hAnsi="宋体" w:hint="eastAsia"/>
                <w:kern w:val="0"/>
                <w:szCs w:val="21"/>
              </w:rPr>
              <w:t>COMP202953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大学计算机基础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MLMD</w:t>
            </w:r>
            <w:r>
              <w:rPr>
                <w:rFonts w:ascii="宋体" w:hAnsi="宋体" w:hint="eastAsia"/>
                <w:kern w:val="0"/>
                <w:szCs w:val="21"/>
              </w:rPr>
              <w:t>100214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中国近现代史纲要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2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5439BC">
              <w:rPr>
                <w:rFonts w:ascii="宋体" w:hAnsi="宋体" w:hint="eastAsia"/>
                <w:kern w:val="0"/>
                <w:szCs w:val="21"/>
              </w:rPr>
              <w:t>ENPO300803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能源与动力工程科学技术导论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PHYS</w:t>
            </w:r>
            <w:r>
              <w:rPr>
                <w:rFonts w:ascii="宋体" w:hAnsi="宋体" w:hint="eastAsia"/>
                <w:kern w:val="0"/>
                <w:szCs w:val="21"/>
              </w:rPr>
              <w:t>200209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大学物理</w:t>
            </w:r>
            <w:r w:rsidRPr="00892CB4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4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MILI100154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国防教育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PHYS</w:t>
            </w:r>
            <w:r>
              <w:rPr>
                <w:rFonts w:ascii="宋体" w:hAnsi="宋体" w:hint="eastAsia"/>
                <w:kern w:val="0"/>
                <w:szCs w:val="21"/>
              </w:rPr>
              <w:t>280309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大学物理实验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0.75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MILI100254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军训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ENPO3</w:t>
            </w:r>
            <w:r>
              <w:rPr>
                <w:rFonts w:ascii="宋体" w:hAnsi="宋体" w:hint="eastAsia"/>
                <w:kern w:val="0"/>
                <w:szCs w:val="21"/>
              </w:rPr>
              <w:t>001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03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工程分析程序设计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3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MLMD100514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形势与政策1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0.125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MLMD100514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形势与政策2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0.125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必修</w:t>
            </w:r>
            <w:r w:rsidRPr="00892CB4">
              <w:rPr>
                <w:rFonts w:ascii="宋体" w:hAnsi="宋体"/>
                <w:kern w:val="0"/>
                <w:szCs w:val="21"/>
              </w:rPr>
              <w:t>2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Cs w:val="21"/>
              </w:rPr>
              <w:t>6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25学分</w:t>
            </w:r>
          </w:p>
        </w:tc>
        <w:tc>
          <w:tcPr>
            <w:tcW w:w="7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必修</w:t>
            </w:r>
            <w:r w:rsidRPr="00892CB4">
              <w:rPr>
                <w:rFonts w:ascii="宋体" w:hAnsi="宋体"/>
                <w:kern w:val="0"/>
                <w:szCs w:val="21"/>
              </w:rPr>
              <w:t>2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3.375学分</w:t>
            </w:r>
          </w:p>
        </w:tc>
      </w:tr>
    </w:tbl>
    <w:p w:rsidR="00E212B8" w:rsidRDefault="00E212B8" w:rsidP="00E212B8">
      <w:pPr>
        <w:pStyle w:val="1"/>
        <w:spacing w:after="312"/>
        <w:rPr>
          <w:rFonts w:hint="eastAsia"/>
          <w:kern w:val="0"/>
        </w:rPr>
      </w:pPr>
    </w:p>
    <w:p w:rsidR="00E212B8" w:rsidRPr="00C20172" w:rsidRDefault="00E212B8" w:rsidP="00E212B8">
      <w:pPr>
        <w:spacing w:beforeLines="50" w:afterLines="50"/>
        <w:ind w:firstLine="482"/>
        <w:jc w:val="center"/>
        <w:rPr>
          <w:rFonts w:hint="eastAsia"/>
        </w:rPr>
      </w:pPr>
      <w:r w:rsidRPr="00C20172">
        <w:rPr>
          <w:rFonts w:ascii="宋体" w:hAnsi="宋体" w:hint="eastAsia"/>
          <w:b/>
          <w:sz w:val="24"/>
        </w:rPr>
        <w:t>新能源科学与工程</w:t>
      </w:r>
      <w:r w:rsidRPr="002C3EC7">
        <w:rPr>
          <w:rFonts w:ascii="宋体" w:hAnsi="宋体" w:hint="eastAsia"/>
          <w:b/>
          <w:sz w:val="24"/>
        </w:rPr>
        <w:t>专业第一学年应修课程表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323"/>
        <w:gridCol w:w="2295"/>
        <w:gridCol w:w="862"/>
        <w:gridCol w:w="1435"/>
        <w:gridCol w:w="2516"/>
        <w:gridCol w:w="699"/>
      </w:tblGrid>
      <w:tr w:rsidR="00E212B8" w:rsidTr="00E60B4F">
        <w:trPr>
          <w:trHeight w:val="312"/>
          <w:jc w:val="center"/>
        </w:trPr>
        <w:tc>
          <w:tcPr>
            <w:tcW w:w="245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第一学期</w:t>
            </w:r>
          </w:p>
        </w:tc>
        <w:tc>
          <w:tcPr>
            <w:tcW w:w="2547" w:type="pct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第二学期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课程编码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课程编码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Default="00E212B8" w:rsidP="00E60B4F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学分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MATH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200207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高等数学</w:t>
            </w:r>
            <w:r w:rsidRPr="00892CB4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MLMD</w:t>
            </w:r>
            <w:r>
              <w:rPr>
                <w:rFonts w:ascii="宋体" w:hAnsi="宋体" w:hint="eastAsia"/>
                <w:kern w:val="0"/>
                <w:szCs w:val="21"/>
              </w:rPr>
              <w:t>100214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中国近现代史纲要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2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MATH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200607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线性代数与空间解析几何</w:t>
            </w:r>
            <w:r w:rsidRPr="00892CB4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3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.5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MACH</w:t>
            </w:r>
            <w:r>
              <w:rPr>
                <w:rFonts w:ascii="宋体" w:hAnsi="宋体" w:hint="eastAsia"/>
                <w:kern w:val="0"/>
                <w:szCs w:val="21"/>
              </w:rPr>
              <w:t>300201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工程制图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Ⅱ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ENGL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100412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ENGL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100312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ENGL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100112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大学英语（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Ⅱ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大学英语（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Ⅲ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大学英语（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Ⅳ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ENGL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100412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ENGL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100312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ENGL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100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大学英语（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Ⅱ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大学英语（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Ⅲ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E212B8" w:rsidRPr="00892CB4" w:rsidRDefault="00E212B8" w:rsidP="00E60B4F">
            <w:pPr>
              <w:autoSpaceDE w:val="0"/>
              <w:autoSpaceDN w:val="0"/>
              <w:adjustRightInd w:val="0"/>
              <w:ind w:firstLineChars="250" w:firstLine="52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通用学术英语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CHEM200109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大学化学</w:t>
            </w:r>
            <w:r>
              <w:rPr>
                <w:rFonts w:ascii="宋体" w:hAnsi="宋体" w:cs="宋体" w:hint="eastAsia"/>
                <w:sz w:val="15"/>
                <w:szCs w:val="28"/>
              </w:rPr>
              <w:t>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MLMD100</w:t>
            </w:r>
            <w:r>
              <w:rPr>
                <w:rFonts w:ascii="宋体" w:hAnsi="宋体" w:hint="eastAsia"/>
                <w:kern w:val="0"/>
                <w:szCs w:val="21"/>
              </w:rPr>
              <w:t>314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szCs w:val="21"/>
              </w:rPr>
              <w:t>毛泽东思想和中国特色社会主义理论概论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PHED100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150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体育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0.5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PHED100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150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体育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0.5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MILI100154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国防教育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MATH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200207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高等数学</w:t>
            </w:r>
            <w:r w:rsidRPr="00892CB4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MILI100254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军训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PHYS</w:t>
            </w:r>
            <w:r>
              <w:rPr>
                <w:rFonts w:ascii="宋体" w:hAnsi="宋体" w:hint="eastAsia"/>
                <w:kern w:val="0"/>
                <w:szCs w:val="21"/>
              </w:rPr>
              <w:t>200209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大学物理</w:t>
            </w:r>
            <w:r w:rsidRPr="00892CB4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4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37321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373214">
              <w:rPr>
                <w:rFonts w:ascii="宋体" w:hAnsi="宋体" w:hint="eastAsia"/>
                <w:kern w:val="0"/>
                <w:szCs w:val="21"/>
              </w:rPr>
              <w:t>COMP202953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大学计算机基础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PHYS</w:t>
            </w:r>
            <w:r>
              <w:rPr>
                <w:rFonts w:ascii="宋体" w:hAnsi="宋体" w:hint="eastAsia"/>
                <w:kern w:val="0"/>
                <w:szCs w:val="21"/>
              </w:rPr>
              <w:t>280309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大学物理实验</w:t>
            </w:r>
            <w:r w:rsidRPr="00892CB4">
              <w:rPr>
                <w:rFonts w:ascii="宋体" w:hAnsi="宋体" w:cs="宋体" w:hint="eastAsia"/>
                <w:kern w:val="0"/>
                <w:szCs w:val="21"/>
              </w:rPr>
              <w:t>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0.75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ENPO300803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能源与动力工程科学技术导论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1.5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ENPO3</w:t>
            </w:r>
            <w:r>
              <w:rPr>
                <w:rFonts w:ascii="宋体" w:hAnsi="宋体" w:hint="eastAsia"/>
                <w:kern w:val="0"/>
                <w:szCs w:val="21"/>
              </w:rPr>
              <w:t>001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03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工程分析程序设计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/>
                <w:kern w:val="0"/>
                <w:szCs w:val="21"/>
              </w:rPr>
              <w:t>3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MLMD100514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形势与政策1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0.125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MLMD100514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形势与政策2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0.125</w:t>
            </w:r>
          </w:p>
        </w:tc>
      </w:tr>
      <w:tr w:rsidR="00E212B8" w:rsidRPr="00892CB4" w:rsidTr="00E60B4F">
        <w:trPr>
          <w:trHeight w:val="312"/>
          <w:jc w:val="center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必修</w:t>
            </w:r>
            <w:r w:rsidRPr="00892CB4">
              <w:rPr>
                <w:rFonts w:ascii="宋体" w:hAnsi="宋体"/>
                <w:kern w:val="0"/>
                <w:szCs w:val="21"/>
              </w:rPr>
              <w:t>2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Cs w:val="21"/>
              </w:rPr>
              <w:t>6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25学分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合计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892CB4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892CB4">
              <w:rPr>
                <w:rFonts w:ascii="宋体" w:hAnsi="宋体" w:hint="eastAsia"/>
                <w:kern w:val="0"/>
                <w:szCs w:val="21"/>
              </w:rPr>
              <w:t>必修</w:t>
            </w:r>
            <w:r w:rsidRPr="00892CB4">
              <w:rPr>
                <w:rFonts w:ascii="宋体" w:hAnsi="宋体"/>
                <w:kern w:val="0"/>
                <w:szCs w:val="21"/>
              </w:rPr>
              <w:t>2</w:t>
            </w:r>
            <w:r w:rsidRPr="00892CB4">
              <w:rPr>
                <w:rFonts w:ascii="宋体" w:hAnsi="宋体" w:hint="eastAsia"/>
                <w:kern w:val="0"/>
                <w:szCs w:val="21"/>
              </w:rPr>
              <w:t>3.375学分</w:t>
            </w:r>
          </w:p>
        </w:tc>
      </w:tr>
    </w:tbl>
    <w:p w:rsidR="00E212B8" w:rsidRPr="00C20172" w:rsidRDefault="00E212B8" w:rsidP="00E212B8">
      <w:pPr>
        <w:rPr>
          <w:rFonts w:hint="eastAsia"/>
        </w:rPr>
      </w:pPr>
    </w:p>
    <w:p w:rsidR="00E212B8" w:rsidRDefault="00E212B8" w:rsidP="00E212B8">
      <w:pPr>
        <w:spacing w:beforeLines="50"/>
        <w:ind w:firstLine="480"/>
        <w:jc w:val="center"/>
        <w:rPr>
          <w:rFonts w:ascii="宋体" w:hAnsi="宋体" w:hint="eastAsia"/>
          <w:b/>
          <w:sz w:val="24"/>
        </w:rPr>
      </w:pPr>
    </w:p>
    <w:p w:rsidR="00E212B8" w:rsidRPr="002C3EC7" w:rsidRDefault="00E212B8" w:rsidP="00E212B8">
      <w:pPr>
        <w:spacing w:beforeLines="50" w:afterLines="50"/>
        <w:ind w:firstLine="482"/>
        <w:jc w:val="center"/>
        <w:rPr>
          <w:rFonts w:ascii="宋体" w:hAnsi="宋体" w:hint="eastAsia"/>
          <w:b/>
          <w:sz w:val="13"/>
          <w:szCs w:val="13"/>
        </w:rPr>
      </w:pPr>
      <w:r>
        <w:rPr>
          <w:rFonts w:ascii="宋体" w:hAnsi="宋体" w:hint="eastAsia"/>
          <w:b/>
          <w:sz w:val="24"/>
        </w:rPr>
        <w:t>核工程与核技术</w:t>
      </w:r>
      <w:r w:rsidRPr="002C3EC7">
        <w:rPr>
          <w:rFonts w:ascii="宋体" w:hAnsi="宋体" w:hint="eastAsia"/>
          <w:b/>
          <w:sz w:val="24"/>
        </w:rPr>
        <w:t>专业第一学年应修课程表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6"/>
        <w:gridCol w:w="2410"/>
        <w:gridCol w:w="850"/>
        <w:gridCol w:w="1397"/>
        <w:gridCol w:w="2344"/>
        <w:gridCol w:w="803"/>
      </w:tblGrid>
      <w:tr w:rsidR="00E212B8" w:rsidTr="00E60B4F">
        <w:trPr>
          <w:trHeight w:val="228"/>
          <w:jc w:val="center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第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  <w:r>
              <w:rPr>
                <w:rFonts w:ascii="宋体" w:hAnsi="宋体"/>
                <w:b/>
                <w:color w:val="000000"/>
                <w:sz w:val="24"/>
              </w:rPr>
              <w:t>学期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第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二</w:t>
            </w:r>
            <w:r>
              <w:rPr>
                <w:rFonts w:ascii="宋体" w:hAnsi="宋体"/>
                <w:b/>
                <w:color w:val="000000"/>
                <w:sz w:val="24"/>
              </w:rPr>
              <w:t>学期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课程编码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课程名称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学分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课程编码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课程名称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学分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MATH200207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高等数学</w:t>
            </w:r>
            <w:r w:rsidRPr="0046788E">
              <w:rPr>
                <w:rFonts w:ascii="宋体" w:hAnsi="宋体" w:cs="宋体" w:hint="eastAsia"/>
                <w:color w:val="000000"/>
                <w:szCs w:val="21"/>
              </w:rPr>
              <w:t>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MATH200207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高等数学</w:t>
            </w:r>
            <w:r w:rsidRPr="0046788E">
              <w:rPr>
                <w:rFonts w:ascii="宋体" w:hAnsi="宋体" w:cs="宋体" w:hint="eastAsia"/>
                <w:color w:val="000000"/>
                <w:szCs w:val="21"/>
              </w:rPr>
              <w:t>Ⅱ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E212B8" w:rsidRPr="004A1627" w:rsidTr="00E60B4F">
        <w:trPr>
          <w:trHeight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MATH200607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线性代数与解析几何</w:t>
            </w:r>
            <w:r w:rsidRPr="0046788E">
              <w:rPr>
                <w:rFonts w:ascii="宋体" w:hAnsi="宋体" w:cs="宋体" w:hint="eastAsia"/>
                <w:color w:val="000000"/>
                <w:szCs w:val="21"/>
              </w:rPr>
              <w:t>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MACH300201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工程制图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yellow"/>
              </w:rPr>
            </w:pPr>
            <w:r w:rsidRPr="0046788E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kern w:val="0"/>
                <w:szCs w:val="21"/>
              </w:rPr>
              <w:t>E</w:t>
            </w:r>
            <w:r w:rsidRPr="0046788E">
              <w:rPr>
                <w:rFonts w:ascii="宋体" w:hAnsi="宋体"/>
                <w:color w:val="000000"/>
                <w:szCs w:val="21"/>
              </w:rPr>
              <w:t>NGL100412</w:t>
            </w:r>
          </w:p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ENGL100312</w:t>
            </w:r>
          </w:p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ENGL100112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大学英语（Ⅱ）</w:t>
            </w:r>
          </w:p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大学英语（Ⅲ）</w:t>
            </w:r>
          </w:p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大学英语（Ⅳ）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/>
                <w:color w:val="000000"/>
                <w:kern w:val="0"/>
                <w:szCs w:val="21"/>
              </w:rPr>
              <w:t>ENGL100412</w:t>
            </w:r>
          </w:p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/>
                <w:color w:val="000000"/>
                <w:kern w:val="0"/>
                <w:szCs w:val="21"/>
              </w:rPr>
              <w:t>ENGL100312</w:t>
            </w:r>
          </w:p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/>
                <w:color w:val="000000"/>
                <w:kern w:val="0"/>
                <w:szCs w:val="21"/>
              </w:rPr>
              <w:t>ENGL100212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大学英语（Ⅱ）</w:t>
            </w:r>
          </w:p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大学英语（Ⅲ）</w:t>
            </w:r>
          </w:p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通用学术英语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CHEM200109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大学化学</w:t>
            </w:r>
            <w:r w:rsidRPr="0046788E">
              <w:rPr>
                <w:rFonts w:ascii="宋体" w:hAnsi="宋体" w:cs="宋体" w:hint="eastAsia"/>
                <w:color w:val="000000"/>
                <w:szCs w:val="21"/>
              </w:rPr>
              <w:t>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MLMD100314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毛泽东思想和中国特色社会</w:t>
            </w:r>
          </w:p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主义理论概论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E212B8" w:rsidRPr="00D667BF" w:rsidTr="00E60B4F">
        <w:trPr>
          <w:trHeight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PHED100150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体育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MLMD100214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中国近现代史纲要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COMP202953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大学计算机基础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PHED100150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体育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0.5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/>
                <w:color w:val="000000"/>
                <w:kern w:val="0"/>
                <w:szCs w:val="21"/>
              </w:rPr>
              <w:t>NUCL300403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核科学与技术导论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1.0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PHYS200209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大学物理</w:t>
            </w:r>
            <w:r w:rsidRPr="0046788E">
              <w:rPr>
                <w:rFonts w:ascii="宋体" w:hAnsi="宋体" w:cs="宋体" w:hint="eastAsia"/>
                <w:color w:val="000000"/>
                <w:szCs w:val="21"/>
              </w:rPr>
              <w:t>Ⅱ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MILI100254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军事训练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PHYS200809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大学物理实验Ⅲ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/>
                <w:color w:val="000000"/>
                <w:kern w:val="0"/>
                <w:szCs w:val="21"/>
              </w:rPr>
              <w:t>0.75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MILI100154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国防教育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NUCL300</w:t>
            </w:r>
            <w:r w:rsidRPr="0046788E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46788E">
              <w:rPr>
                <w:rFonts w:ascii="宋体" w:hAnsi="宋体"/>
                <w:color w:val="000000"/>
                <w:szCs w:val="21"/>
              </w:rPr>
              <w:t>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工程分析程序设计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2.5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MLMD100514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形势与政策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0.125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MLMD100514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szCs w:val="21"/>
              </w:rPr>
              <w:t>形势与政策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46788E">
              <w:rPr>
                <w:rFonts w:ascii="宋体" w:hAnsi="宋体" w:hint="eastAsia"/>
                <w:color w:val="000000"/>
                <w:kern w:val="0"/>
                <w:szCs w:val="21"/>
              </w:rPr>
              <w:t>0.125</w:t>
            </w:r>
          </w:p>
        </w:tc>
      </w:tr>
      <w:tr w:rsidR="00E212B8" w:rsidRPr="00B50CF2" w:rsidTr="00E60B4F">
        <w:trPr>
          <w:trHeight w:val="312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合 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必修</w:t>
            </w:r>
            <w:r w:rsidRPr="0046788E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46788E">
              <w:rPr>
                <w:rFonts w:ascii="宋体" w:hAnsi="宋体"/>
                <w:color w:val="000000"/>
                <w:szCs w:val="21"/>
              </w:rPr>
              <w:t>1.</w:t>
            </w:r>
            <w:r w:rsidRPr="0046788E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46788E">
              <w:rPr>
                <w:rFonts w:ascii="宋体" w:hAnsi="宋体"/>
                <w:color w:val="000000"/>
                <w:szCs w:val="21"/>
              </w:rPr>
              <w:t>25学分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合 计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必修</w:t>
            </w:r>
            <w:r w:rsidRPr="0046788E">
              <w:rPr>
                <w:rFonts w:ascii="宋体" w:hAnsi="宋体" w:hint="eastAsia"/>
                <w:color w:val="000000"/>
                <w:szCs w:val="21"/>
              </w:rPr>
              <w:t>22</w:t>
            </w:r>
            <w:r w:rsidRPr="0046788E">
              <w:rPr>
                <w:rFonts w:ascii="宋体" w:hAnsi="宋体"/>
                <w:color w:val="000000"/>
                <w:szCs w:val="21"/>
              </w:rPr>
              <w:t>.</w:t>
            </w:r>
            <w:r w:rsidRPr="0046788E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46788E">
              <w:rPr>
                <w:rFonts w:ascii="宋体" w:hAnsi="宋体"/>
                <w:color w:val="000000"/>
                <w:szCs w:val="21"/>
              </w:rPr>
              <w:t>75学分</w:t>
            </w:r>
          </w:p>
        </w:tc>
      </w:tr>
    </w:tbl>
    <w:p w:rsidR="00E212B8" w:rsidRPr="003233A8" w:rsidRDefault="00E212B8" w:rsidP="00E212B8">
      <w:pPr>
        <w:spacing w:beforeLines="50"/>
        <w:rPr>
          <w:rFonts w:ascii="宋体" w:hAnsi="宋体" w:hint="eastAsia"/>
          <w:sz w:val="24"/>
        </w:rPr>
      </w:pPr>
    </w:p>
    <w:p w:rsidR="00E212B8" w:rsidRDefault="00E212B8" w:rsidP="00E212B8">
      <w:pPr>
        <w:spacing w:beforeLines="50" w:afterLines="50"/>
        <w:ind w:firstLine="482"/>
        <w:jc w:val="center"/>
        <w:rPr>
          <w:rFonts w:ascii="宋体" w:hAnsi="宋体" w:hint="eastAsia"/>
          <w:b/>
          <w:sz w:val="24"/>
        </w:rPr>
      </w:pPr>
    </w:p>
    <w:p w:rsidR="00E212B8" w:rsidRPr="002C3EC7" w:rsidRDefault="00E212B8" w:rsidP="00E212B8">
      <w:pPr>
        <w:spacing w:beforeLines="50" w:afterLines="50"/>
        <w:ind w:firstLine="482"/>
        <w:jc w:val="center"/>
        <w:rPr>
          <w:rFonts w:ascii="宋体" w:hAnsi="宋体" w:hint="eastAsia"/>
          <w:b/>
          <w:sz w:val="13"/>
          <w:szCs w:val="13"/>
        </w:rPr>
      </w:pPr>
      <w:r>
        <w:rPr>
          <w:rFonts w:ascii="宋体" w:hAnsi="宋体" w:hint="eastAsia"/>
          <w:b/>
          <w:sz w:val="24"/>
        </w:rPr>
        <w:t>环境工程</w:t>
      </w:r>
      <w:r w:rsidRPr="002C3EC7">
        <w:rPr>
          <w:rFonts w:ascii="宋体" w:hAnsi="宋体" w:hint="eastAsia"/>
          <w:b/>
          <w:sz w:val="24"/>
        </w:rPr>
        <w:t>专业第一学年应修课程表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9"/>
        <w:gridCol w:w="2828"/>
        <w:gridCol w:w="925"/>
        <w:gridCol w:w="1244"/>
        <w:gridCol w:w="2173"/>
        <w:gridCol w:w="811"/>
      </w:tblGrid>
      <w:tr w:rsidR="00E212B8" w:rsidTr="00E60B4F">
        <w:trPr>
          <w:trHeight w:val="733"/>
          <w:jc w:val="center"/>
        </w:trPr>
        <w:tc>
          <w:tcPr>
            <w:tcW w:w="48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第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  <w:r>
              <w:rPr>
                <w:rFonts w:ascii="宋体" w:hAnsi="宋体"/>
                <w:b/>
                <w:color w:val="000000"/>
                <w:sz w:val="24"/>
              </w:rPr>
              <w:t>学期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第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二</w:t>
            </w:r>
            <w:r>
              <w:rPr>
                <w:rFonts w:ascii="宋体" w:hAnsi="宋体"/>
                <w:b/>
                <w:color w:val="000000"/>
                <w:sz w:val="24"/>
              </w:rPr>
              <w:t>学期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课程编码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课程名称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学分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课程编码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课程名称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Default="00E212B8" w:rsidP="00E60B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学分</w:t>
            </w:r>
          </w:p>
        </w:tc>
      </w:tr>
      <w:tr w:rsidR="00E212B8" w:rsidRPr="00DF5F2E" w:rsidTr="00E60B4F">
        <w:trPr>
          <w:trHeight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MLMD100114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思想道德修养与法律基础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MLMD100314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毛泽东思想和中国特色社会主义理论体系概论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E212B8" w:rsidRPr="00DF5F2E" w:rsidTr="00E60B4F">
        <w:trPr>
          <w:trHeight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MILI100154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国防教育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MLMD100214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中国近现代史纲要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2</w:t>
            </w:r>
          </w:p>
        </w:tc>
      </w:tr>
      <w:tr w:rsidR="00E212B8" w:rsidRPr="00DF5F2E" w:rsidTr="00E60B4F">
        <w:trPr>
          <w:trHeight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PHED100150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PHED100150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0.5</w:t>
            </w:r>
          </w:p>
        </w:tc>
      </w:tr>
      <w:tr w:rsidR="00E212B8" w:rsidRPr="00DF5F2E" w:rsidTr="00E60B4F">
        <w:trPr>
          <w:trHeight w:val="906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ENGL100412</w:t>
            </w:r>
          </w:p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ENGL100312</w:t>
            </w:r>
          </w:p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ENGL100112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大学英语（Ⅱ）</w:t>
            </w:r>
          </w:p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大学英语（Ⅲ）</w:t>
            </w:r>
          </w:p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大学英语（Ⅳ）</w:t>
            </w:r>
            <w:r w:rsidRPr="0046788E">
              <w:rPr>
                <w:rFonts w:ascii="宋体" w:hAnsi="宋体" w:hint="eastAsia"/>
                <w:szCs w:val="21"/>
              </w:rPr>
              <w:t xml:space="preserve">     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ENGL100412</w:t>
            </w:r>
          </w:p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ENGL100312</w:t>
            </w:r>
          </w:p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ENGL100112</w:t>
            </w:r>
          </w:p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ENGL100212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大学英语（Ⅱ）</w:t>
            </w:r>
          </w:p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大学英语（Ⅲ）</w:t>
            </w:r>
          </w:p>
          <w:p w:rsidR="00E212B8" w:rsidRPr="0046788E" w:rsidRDefault="00E212B8" w:rsidP="00E60B4F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 xml:space="preserve">    </w:t>
            </w:r>
            <w:r w:rsidRPr="0046788E">
              <w:rPr>
                <w:rFonts w:ascii="宋体" w:hAnsi="宋体"/>
                <w:szCs w:val="21"/>
              </w:rPr>
              <w:t>通用学术英语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2</w:t>
            </w:r>
          </w:p>
        </w:tc>
      </w:tr>
      <w:tr w:rsidR="00E212B8" w:rsidRPr="00DF5F2E" w:rsidTr="00E60B4F">
        <w:trPr>
          <w:trHeight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MATH200207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高等数学Ⅱ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MATH200207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高等数学Ⅱ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6</w:t>
            </w:r>
          </w:p>
        </w:tc>
      </w:tr>
      <w:tr w:rsidR="00E212B8" w:rsidRPr="00DF5F2E" w:rsidTr="00E60B4F">
        <w:trPr>
          <w:trHeight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MATH200607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线性代数与解析几何</w:t>
            </w:r>
            <w:r w:rsidRPr="0046788E">
              <w:rPr>
                <w:rFonts w:ascii="宋体" w:hAnsi="宋体" w:hint="eastAsia"/>
                <w:szCs w:val="21"/>
              </w:rPr>
              <w:t>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3.5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PHYS200209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大学物理Ⅱ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E212B8" w:rsidRPr="00DF5F2E" w:rsidTr="00E60B4F">
        <w:trPr>
          <w:trHeight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MILI100254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军事训练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PHYS200809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大学物理实验Ⅲ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0.75</w:t>
            </w:r>
          </w:p>
        </w:tc>
      </w:tr>
      <w:tr w:rsidR="00E212B8" w:rsidRPr="00DF5F2E" w:rsidTr="00E60B4F">
        <w:trPr>
          <w:trHeight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CHEM211309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6788E">
              <w:rPr>
                <w:rFonts w:ascii="宋体" w:hAnsi="宋体"/>
                <w:szCs w:val="21"/>
              </w:rPr>
              <w:t>无机与</w:t>
            </w:r>
            <w:proofErr w:type="gramEnd"/>
            <w:r w:rsidRPr="0046788E">
              <w:rPr>
                <w:rFonts w:ascii="宋体" w:hAnsi="宋体"/>
                <w:szCs w:val="21"/>
              </w:rPr>
              <w:t>分析化学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CHEM231109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有机化学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E212B8" w:rsidRPr="00DF5F2E" w:rsidTr="00E60B4F">
        <w:trPr>
          <w:trHeight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/>
                <w:szCs w:val="21"/>
              </w:rPr>
              <w:t>CHEM211</w:t>
            </w:r>
            <w:r w:rsidRPr="0046788E">
              <w:rPr>
                <w:rFonts w:ascii="宋体" w:hAnsi="宋体" w:hint="eastAsia"/>
                <w:szCs w:val="21"/>
              </w:rPr>
              <w:t>4</w:t>
            </w:r>
            <w:r w:rsidRPr="0046788E">
              <w:rPr>
                <w:rFonts w:ascii="宋体" w:hAnsi="宋体"/>
                <w:szCs w:val="21"/>
              </w:rPr>
              <w:t>09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6788E">
              <w:rPr>
                <w:rFonts w:ascii="宋体" w:hAnsi="宋体"/>
                <w:szCs w:val="21"/>
              </w:rPr>
              <w:t>无机与</w:t>
            </w:r>
            <w:proofErr w:type="gramEnd"/>
            <w:r w:rsidRPr="0046788E">
              <w:rPr>
                <w:rFonts w:ascii="宋体" w:hAnsi="宋体"/>
                <w:szCs w:val="21"/>
              </w:rPr>
              <w:t>分析化学</w:t>
            </w:r>
            <w:r w:rsidRPr="0046788E">
              <w:rPr>
                <w:rFonts w:ascii="宋体" w:hAnsi="宋体" w:hint="eastAsia"/>
                <w:szCs w:val="21"/>
              </w:rPr>
              <w:t>实验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CHEM231209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有机化学实验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E212B8" w:rsidRPr="00DF5F2E" w:rsidTr="00E60B4F">
        <w:trPr>
          <w:trHeight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MLMD100514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形势与政策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0.125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COMP200453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C++程序设计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E212B8" w:rsidRPr="001C0123" w:rsidTr="00E60B4F">
        <w:trPr>
          <w:trHeight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MLMD100514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形势与政策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szCs w:val="21"/>
              </w:rPr>
            </w:pPr>
            <w:r w:rsidRPr="0046788E">
              <w:rPr>
                <w:rFonts w:ascii="宋体" w:hAnsi="宋体" w:hint="eastAsia"/>
                <w:szCs w:val="21"/>
              </w:rPr>
              <w:t>0.125</w:t>
            </w:r>
          </w:p>
        </w:tc>
      </w:tr>
      <w:tr w:rsidR="00E212B8" w:rsidTr="00E60B4F">
        <w:trPr>
          <w:trHeight w:val="312"/>
          <w:jc w:val="center"/>
        </w:trPr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合 计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必修</w:t>
            </w:r>
            <w:r w:rsidRPr="0046788E">
              <w:rPr>
                <w:rFonts w:ascii="宋体" w:hAnsi="宋体" w:hint="eastAsia"/>
                <w:color w:val="000000"/>
                <w:szCs w:val="21"/>
              </w:rPr>
              <w:t>21.125</w:t>
            </w:r>
            <w:r w:rsidRPr="0046788E">
              <w:rPr>
                <w:rFonts w:ascii="宋体" w:hAnsi="宋体"/>
                <w:color w:val="000000"/>
                <w:szCs w:val="21"/>
              </w:rPr>
              <w:t>学分</w:t>
            </w:r>
          </w:p>
        </w:tc>
        <w:tc>
          <w:tcPr>
            <w:tcW w:w="12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合 计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2B8" w:rsidRPr="0046788E" w:rsidRDefault="00E212B8" w:rsidP="00E60B4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6788E">
              <w:rPr>
                <w:rFonts w:ascii="宋体" w:hAnsi="宋体"/>
                <w:color w:val="000000"/>
                <w:szCs w:val="21"/>
              </w:rPr>
              <w:t>必修</w:t>
            </w:r>
            <w:r w:rsidRPr="0046788E">
              <w:rPr>
                <w:rFonts w:ascii="宋体" w:hAnsi="宋体" w:hint="eastAsia"/>
                <w:color w:val="000000"/>
                <w:szCs w:val="21"/>
              </w:rPr>
              <w:t>25.375</w:t>
            </w:r>
          </w:p>
        </w:tc>
      </w:tr>
    </w:tbl>
    <w:p w:rsidR="00E212B8" w:rsidRPr="004E5D98" w:rsidRDefault="00E212B8" w:rsidP="00E212B8">
      <w:pPr>
        <w:widowControl/>
        <w:spacing w:beforeLines="50"/>
        <w:jc w:val="left"/>
        <w:rPr>
          <w:rFonts w:ascii="宋体" w:hAnsi="宋体" w:cs="宋体" w:hint="eastAsia"/>
          <w:kern w:val="0"/>
          <w:sz w:val="24"/>
        </w:rPr>
      </w:pPr>
    </w:p>
    <w:p w:rsidR="00EE1DE6" w:rsidRDefault="00EE1DE6"/>
    <w:sectPr w:rsidR="00EE1DE6" w:rsidSect="00662A1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5941"/>
    <w:multiLevelType w:val="hybridMultilevel"/>
    <w:tmpl w:val="A5B0C978"/>
    <w:lvl w:ilvl="0" w:tplc="C3DC8690">
      <w:start w:val="1"/>
      <w:numFmt w:val="decimal"/>
      <w:lvlText w:val="%1．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">
    <w:nsid w:val="415520C9"/>
    <w:multiLevelType w:val="hybridMultilevel"/>
    <w:tmpl w:val="8F123AD0"/>
    <w:lvl w:ilvl="0" w:tplc="9B824620">
      <w:start w:val="1"/>
      <w:numFmt w:val="decimal"/>
      <w:lvlText w:val="%1．"/>
      <w:lvlJc w:val="left"/>
      <w:pPr>
        <w:tabs>
          <w:tab w:val="num" w:pos="931"/>
        </w:tabs>
        <w:ind w:left="93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1"/>
        </w:tabs>
        <w:ind w:left="14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1"/>
        </w:tabs>
        <w:ind w:left="26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1"/>
        </w:tabs>
        <w:ind w:left="39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1"/>
        </w:tabs>
        <w:ind w:left="4351" w:hanging="420"/>
      </w:pPr>
    </w:lvl>
  </w:abstractNum>
  <w:abstractNum w:abstractNumId="2">
    <w:nsid w:val="755B7F55"/>
    <w:multiLevelType w:val="hybridMultilevel"/>
    <w:tmpl w:val="A29E19F6"/>
    <w:lvl w:ilvl="0" w:tplc="903E2974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2B8"/>
    <w:rsid w:val="00E212B8"/>
    <w:rsid w:val="00EE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E212B8"/>
    <w:pPr>
      <w:keepNext/>
      <w:snapToGrid w:val="0"/>
      <w:spacing w:afterLines="100"/>
      <w:jc w:val="center"/>
      <w:outlineLvl w:val="0"/>
    </w:pPr>
    <w:rPr>
      <w:rFonts w:eastAsia="黑体"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12B8"/>
    <w:rPr>
      <w:rFonts w:ascii="Times New Roman" w:eastAsia="黑体" w:hAnsi="Times New Roman" w:cs="Times New Roman"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2113</Characters>
  <Application>Microsoft Office Word</Application>
  <DocSecurity>0</DocSecurity>
  <Lines>17</Lines>
  <Paragraphs>4</Paragraphs>
  <ScaleCrop>false</ScaleCrop>
  <Company>Sky123.Org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王一鸣</dc:creator>
  <cp:keywords/>
  <dc:description/>
  <cp:lastModifiedBy>王一鸣</cp:lastModifiedBy>
  <cp:revision>2</cp:revision>
  <dcterms:created xsi:type="dcterms:W3CDTF">2016-04-29T02:41:00Z</dcterms:created>
  <dcterms:modified xsi:type="dcterms:W3CDTF">2016-04-29T02:41:00Z</dcterms:modified>
</cp:coreProperties>
</file>