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82243" w:rsidRPr="00482243" w:rsidTr="00482243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2243" w:rsidRPr="00482243" w:rsidRDefault="00482243" w:rsidP="00482243">
            <w:pPr>
              <w:widowControl/>
              <w:wordWrap w:val="0"/>
              <w:jc w:val="center"/>
              <w:outlineLvl w:val="0"/>
              <w:rPr>
                <w:rFonts w:asciiTheme="minorEastAsia" w:hAnsiTheme="minorEastAsia" w:cs="Times New Roman"/>
                <w:b/>
                <w:color w:val="4E4E4E"/>
                <w:kern w:val="36"/>
                <w:sz w:val="36"/>
                <w:szCs w:val="36"/>
              </w:rPr>
            </w:pPr>
            <w:r w:rsidRPr="00482243">
              <w:rPr>
                <w:rFonts w:asciiTheme="minorEastAsia" w:hAnsiTheme="minorEastAsia" w:cs="Times New Roman"/>
                <w:b/>
                <w:color w:val="4E4E4E"/>
                <w:kern w:val="36"/>
                <w:sz w:val="36"/>
                <w:szCs w:val="36"/>
              </w:rPr>
              <w:t>陕西省教育厅关于印发</w:t>
            </w:r>
            <w:proofErr w:type="gramStart"/>
            <w:r w:rsidRPr="00482243">
              <w:rPr>
                <w:rFonts w:asciiTheme="minorEastAsia" w:hAnsiTheme="minorEastAsia" w:cs="Times New Roman"/>
                <w:b/>
                <w:color w:val="4E4E4E"/>
                <w:kern w:val="36"/>
                <w:sz w:val="36"/>
                <w:szCs w:val="36"/>
              </w:rPr>
              <w:t>《</w:t>
            </w:r>
            <w:proofErr w:type="gramEnd"/>
            <w:r w:rsidRPr="00482243">
              <w:rPr>
                <w:rFonts w:asciiTheme="minorEastAsia" w:hAnsiTheme="minorEastAsia" w:cs="Times New Roman"/>
                <w:b/>
                <w:color w:val="4E4E4E"/>
                <w:kern w:val="36"/>
                <w:sz w:val="36"/>
                <w:szCs w:val="36"/>
              </w:rPr>
              <w:t>陕西高校人文社会科学青年</w:t>
            </w:r>
          </w:p>
          <w:p w:rsidR="00482243" w:rsidRPr="00482243" w:rsidRDefault="00482243" w:rsidP="00482243">
            <w:pPr>
              <w:widowControl/>
              <w:wordWrap w:val="0"/>
              <w:jc w:val="center"/>
              <w:outlineLvl w:val="0"/>
              <w:rPr>
                <w:rFonts w:asciiTheme="minorEastAsia" w:hAnsiTheme="minorEastAsia" w:cs="Times New Roman"/>
                <w:color w:val="4E4E4E"/>
                <w:kern w:val="36"/>
                <w:sz w:val="28"/>
                <w:szCs w:val="28"/>
              </w:rPr>
            </w:pPr>
            <w:r w:rsidRPr="00482243">
              <w:rPr>
                <w:rFonts w:asciiTheme="minorEastAsia" w:hAnsiTheme="minorEastAsia" w:cs="Times New Roman"/>
                <w:b/>
                <w:color w:val="4E4E4E"/>
                <w:kern w:val="36"/>
                <w:sz w:val="36"/>
                <w:szCs w:val="36"/>
              </w:rPr>
              <w:t>英才支持计划实施办法</w:t>
            </w:r>
            <w:proofErr w:type="gramStart"/>
            <w:r w:rsidRPr="00482243">
              <w:rPr>
                <w:rFonts w:asciiTheme="minorEastAsia" w:hAnsiTheme="minorEastAsia" w:cs="Times New Roman"/>
                <w:b/>
                <w:color w:val="4E4E4E"/>
                <w:kern w:val="36"/>
                <w:sz w:val="36"/>
                <w:szCs w:val="36"/>
              </w:rPr>
              <w:t>》</w:t>
            </w:r>
            <w:proofErr w:type="gramEnd"/>
            <w:r w:rsidRPr="00482243">
              <w:rPr>
                <w:rFonts w:asciiTheme="minorEastAsia" w:hAnsiTheme="minorEastAsia" w:cs="Times New Roman"/>
                <w:b/>
                <w:color w:val="4E4E4E"/>
                <w:kern w:val="36"/>
                <w:sz w:val="36"/>
                <w:szCs w:val="36"/>
              </w:rPr>
              <w:t>的通知</w:t>
            </w:r>
          </w:p>
        </w:tc>
      </w:tr>
      <w:tr w:rsidR="00482243" w:rsidRPr="00482243" w:rsidTr="00482243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2243" w:rsidRPr="00482243" w:rsidRDefault="00482243" w:rsidP="00482243">
            <w:pPr>
              <w:widowControl/>
              <w:wordWrap w:val="0"/>
              <w:spacing w:line="450" w:lineRule="atLeas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48224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>陕教规范</w:t>
            </w:r>
            <w:proofErr w:type="gramEnd"/>
            <w:r w:rsidRPr="0048224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>〔2015〕2号</w:t>
            </w:r>
          </w:p>
        </w:tc>
      </w:tr>
      <w:tr w:rsidR="00482243" w:rsidRPr="00482243" w:rsidTr="00482243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2243" w:rsidRPr="00482243" w:rsidRDefault="00482243" w:rsidP="00482243">
            <w:pPr>
              <w:widowControl/>
              <w:wordWrap w:val="0"/>
              <w:jc w:val="left"/>
              <w:rPr>
                <w:rFonts w:asciiTheme="minorEastAsia" w:hAnsiTheme="minorEastAsia" w:cs="Times New Roman"/>
                <w:color w:val="4E4E4E"/>
                <w:kern w:val="0"/>
                <w:sz w:val="28"/>
                <w:szCs w:val="28"/>
              </w:rPr>
            </w:pPr>
          </w:p>
        </w:tc>
      </w:tr>
      <w:tr w:rsidR="00482243" w:rsidRPr="00482243" w:rsidTr="00482243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2243" w:rsidRPr="00482243" w:rsidRDefault="00482243" w:rsidP="00482243">
            <w:pPr>
              <w:widowControl/>
              <w:wordWrap w:val="0"/>
              <w:jc w:val="center"/>
              <w:rPr>
                <w:rFonts w:asciiTheme="minorEastAsia" w:hAnsiTheme="minorEastAsia" w:cs="Times New Roman"/>
                <w:color w:val="4E4E4E"/>
                <w:kern w:val="0"/>
                <w:sz w:val="28"/>
                <w:szCs w:val="28"/>
              </w:rPr>
            </w:pPr>
          </w:p>
        </w:tc>
      </w:tr>
      <w:tr w:rsidR="00482243" w:rsidRPr="00482243" w:rsidTr="00482243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2243" w:rsidRPr="00482243" w:rsidRDefault="00482243" w:rsidP="00482243">
            <w:pPr>
              <w:widowControl/>
              <w:wordWrap w:val="0"/>
              <w:jc w:val="left"/>
              <w:rPr>
                <w:rFonts w:asciiTheme="minorEastAsia" w:hAnsiTheme="minorEastAsia" w:cs="Times New Roman"/>
                <w:color w:val="4E4E4E"/>
                <w:kern w:val="0"/>
                <w:sz w:val="28"/>
                <w:szCs w:val="28"/>
              </w:rPr>
            </w:pPr>
          </w:p>
        </w:tc>
      </w:tr>
      <w:tr w:rsidR="00482243" w:rsidRPr="00482243" w:rsidTr="00482243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2243" w:rsidRPr="00482243" w:rsidRDefault="00482243" w:rsidP="00482243">
            <w:pPr>
              <w:widowControl/>
              <w:wordWrap w:val="0"/>
              <w:jc w:val="left"/>
              <w:rPr>
                <w:rFonts w:asciiTheme="minorEastAsia" w:hAnsiTheme="minorEastAsia" w:cs="Times New Roman"/>
                <w:color w:val="4E4E4E"/>
                <w:kern w:val="0"/>
                <w:sz w:val="28"/>
                <w:szCs w:val="28"/>
              </w:rPr>
            </w:pPr>
          </w:p>
        </w:tc>
      </w:tr>
      <w:tr w:rsidR="00482243" w:rsidRPr="00482243" w:rsidTr="004822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482243" w:rsidRPr="00482243">
              <w:trPr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各高等学校：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《陕西高校人文社会科学青年英才支持计划实施办法》经第18次省教育厅厅</w:t>
                  </w:r>
                  <w:proofErr w:type="gramStart"/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务</w:t>
                  </w:r>
                  <w:proofErr w:type="gramEnd"/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会议审议通过，现印发。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righ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陕西省教育厅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righ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2015年1月7日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陕西高校人文社会科学青年英才支持计划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实施办法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br/>
                    <w:t> 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第一章 总 则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第一条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根据中共陕西省委办公厅、陕西省政府办公厅《关于深化改革推进高等教育内涵式发展的意见（2014-2020年）》（</w:t>
                  </w:r>
                  <w:proofErr w:type="gramStart"/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陕办发</w:t>
                  </w:r>
                  <w:proofErr w:type="gramEnd"/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〔2014〕2号），为重点加强高校人文社会科学建设、全面提高高等教育质量，设立“陕西高校人文社会科学青年英才支持计划”。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第二条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“陕西高校人文社会科学青年英才支持计划”，简称“人文英才计划”，英文翻译Humanities and Social Science Talent Plan，缩写HSSTP。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第三条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本计划的宗旨是，支持高校在人文社科领域创造重大标志性成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lastRenderedPageBreak/>
                    <w:t>果，培养造就一批在人文社科领域有突出成就、国际国内有重要影响的领军人才，增强高校人文社科综合实力。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第二章 实施范围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第四条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本计划覆盖全省高校，包括本科高校与高职院校，包括中央部属高校、地方属高校与独立学院，包括公办高校与民办高校。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第五条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支持对象为，在哲学、经济学、法学、教育学、文学、历史学、管理学、艺术学等8个学科领域从事一线工作的在岗教师。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第六条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本计划以项目形式实施，建设周期4年。成果范围，包括在教学、科研、学科建设、社会服务等方面取得的成就，不拘形式。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第三章 申报立项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第七条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本计划的申报由省教育厅统一组织。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申报人按申报通知填写申请书，并提供佐证材料。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高校负责校内动员、资格审查、择优推荐，按一定程序审核同意后集中申报。申报工作于实施年度上半年完成。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第八条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申报人应具备以下基本条件：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1. 坚持中国特色社会主义，热爱祖国，恪守师德，治学严谨，遵守学术规范；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2. 在高校教学科研第一线工作，并受聘副教授及以上专业技术职务，一般应具有博士学位；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3. 具有丰富的教学经验，在专业领域具有一定影响，在教学改革、科学研究等方面已取得同行公认的重要成就；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4. 具有创新发展潜力，有战略性、前瞻性构想，有充分的时间和精力从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lastRenderedPageBreak/>
                    <w:t>事本计划资助的工作；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5. 截至申报当年5月1日，原则上年龄不超过45周岁。具体要求以申报当年文件为准。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第九条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省教育厅组织专家进行审议，统筹确定支持对象；公示无异议后，向高校下达通知。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第十条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本计划的项目分为重点项目、一般项目。重点项目应已取得国家级成果、预期取得国际国内一流成果。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第四章 项目管理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第十一条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本计划实施项目管理。省教育厅建立项目库、考核体系。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省教育厅对纳入计划的项目，予以经费支持。项目经费一次核定，统一列入年度教育财政专项经费预算，经省财政厅批复后下达项目学校。在项目资金预算安排上，加大对重点项目的经费支持力度，并根据项目执行情况和实施效益检查考核结果，调整下年度项目高校经费预算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本计划纳入省教育厅教学、科研、学科、师资与人才建设规划。在省教育厅组织的相关项目建设、评优评比中，优先考虑本计划支持项目，提高人文社科项目所占比例。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第十二条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高校为项目实施主体，负责本校的项目规划、实施、保障、管理与成果应用。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批准立项一个月内，高校应与项目负责人签订任务书，明确项目内容与进度，报省教育厅审核备案后，作为项目确认、考核与结题验收的依据。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高校应制定计划项目实施办法，统筹资源、创造条件，实行政策倾斜，建立保障与激励机制；开展过程管理、年度考核，建立督促与考评机制。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lastRenderedPageBreak/>
                    <w:t>  高校应加强经费管理，项目经费列入学校综合预算统一管理，专款专用，开支范围和标准参照《教育部人文社会科学研究项目管理办法》（教社科〔2006〕2号）、《陕西省教育厅科研计划项目管理办法》（</w:t>
                  </w:r>
                  <w:proofErr w:type="gramStart"/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陕教技</w:t>
                  </w:r>
                  <w:proofErr w:type="gramEnd"/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〔2010〕14号）执行。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第十三条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入选教师为项目责任人。在项目建设期内，应发表高水平论文与著作、或取得高层次成果与奖励、或形成省级以上教学或科研成果、或进入高层次人才计划，并在学科领域产生重要影响。成果发表须标注“第二条”所示内容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入选教师应重视团队建设，带动一定数量的年轻教师从事教学、科研工作。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入选教师须严格执行有关财经法规和财务制度，确保项目资金安全和效益，主动接受财务、审计部门的检查监督。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第十四条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批准立项后，高校不得更换入选教师。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任务书经审核备案后，若研究计划有重大调整，须经所在学校同意并报省教育厅高等教育处审核。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第十五条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本计划实行年度考核。批准立项后第二年为中期考核，第四年结题验收。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年度考核由高校负责，结果报省教育厅。中期考核、结题验收由省教育厅组织。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第十六条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本计划项目实行动态管理。省教育厅根据检查考核情况，进行淘汰。凡有下列情形之一，由省教育厅减少或暂停拨款、限期整改或撤销项目、通报批评并限制新申报立项：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lastRenderedPageBreak/>
                    <w:t>  1．不具备按任务书完成研究任务的条件，难以取得预期成果；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2．项目责任人长期出国或因工作变动、健康等原因不能正常开展本研究计划；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3．项目管理不善、执行不力，未开展实质性研究工作；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</w:t>
                  </w:r>
                  <w:r>
                    <w:rPr>
                      <w:rFonts w:asciiTheme="minorEastAsia" w:hAnsiTheme="minorEastAsia" w:cs="Times New Roman" w:hint="eastAsia"/>
                      <w:kern w:val="0"/>
                      <w:sz w:val="28"/>
                      <w:szCs w:val="28"/>
                    </w:rPr>
                    <w:t xml:space="preserve">  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4．项目资金使用不规范，有违法违纪行为；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5．观点存在政治错误，或有学术不端、弄虚作假行为；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6．不按要求进行检查考核，或检查考核结论为不合格。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第十七条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结题验收结论为“通过”“不通过”。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 对“通过”的，发放证书，予以表彰；对“不通过”的，项目责任人3年内不得再次申报，并酌减所在高校相关项目。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第五章 附 则</w:t>
                  </w:r>
                </w:p>
                <w:p w:rsidR="00482243" w:rsidRPr="00482243" w:rsidRDefault="00482243" w:rsidP="0048224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</w:pPr>
                  <w:r w:rsidRPr="00482243">
                    <w:rPr>
                      <w:rFonts w:asciiTheme="minorEastAsia" w:hAnsiTheme="minorEastAsia" w:cs="Times New Roman"/>
                      <w:b/>
                      <w:bCs/>
                      <w:kern w:val="0"/>
                      <w:sz w:val="28"/>
                      <w:szCs w:val="28"/>
                    </w:rPr>
                    <w:t>  第十八条</w:t>
                  </w:r>
                  <w:r w:rsidRPr="00482243">
                    <w:rPr>
                      <w:rFonts w:asciiTheme="minorEastAsia" w:hAnsiTheme="minorEastAsia" w:cs="Times New Roman"/>
                      <w:kern w:val="0"/>
                      <w:sz w:val="28"/>
                      <w:szCs w:val="28"/>
                    </w:rPr>
                    <w:t> 本办法自发布之日起施行，2020年1月6日自行废止。</w:t>
                  </w:r>
                </w:p>
              </w:tc>
            </w:tr>
          </w:tbl>
          <w:p w:rsidR="00482243" w:rsidRPr="00482243" w:rsidRDefault="00482243" w:rsidP="00482243">
            <w:pPr>
              <w:widowControl/>
              <w:wordWrap w:val="0"/>
              <w:jc w:val="left"/>
              <w:rPr>
                <w:rFonts w:asciiTheme="minorEastAsia" w:hAnsiTheme="minorEastAsia" w:cs="Times New Roman"/>
                <w:color w:val="4E4E4E"/>
                <w:kern w:val="0"/>
                <w:sz w:val="28"/>
                <w:szCs w:val="28"/>
              </w:rPr>
            </w:pPr>
          </w:p>
        </w:tc>
      </w:tr>
    </w:tbl>
    <w:p w:rsidR="008A344C" w:rsidRPr="00482243" w:rsidRDefault="00482243">
      <w:pPr>
        <w:rPr>
          <w:rFonts w:asciiTheme="minorEastAsia" w:hAnsiTheme="minorEastAsia" w:cs="Times New Roman"/>
          <w:sz w:val="28"/>
          <w:szCs w:val="28"/>
        </w:rPr>
      </w:pPr>
      <w:bookmarkStart w:id="0" w:name="_GoBack"/>
      <w:bookmarkEnd w:id="0"/>
    </w:p>
    <w:sectPr w:rsidR="008A344C" w:rsidRPr="0048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43"/>
    <w:rsid w:val="00482243"/>
    <w:rsid w:val="007C0442"/>
    <w:rsid w:val="00F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李慧</cp:lastModifiedBy>
  <cp:revision>1</cp:revision>
  <dcterms:created xsi:type="dcterms:W3CDTF">2015-03-27T07:56:00Z</dcterms:created>
  <dcterms:modified xsi:type="dcterms:W3CDTF">2015-03-27T08:00:00Z</dcterms:modified>
</cp:coreProperties>
</file>